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98A4" w14:textId="162A8B8D" w:rsidR="00D142B0" w:rsidRDefault="008525C5" w:rsidP="00D142B0">
      <w:pPr>
        <w:rPr>
          <w:rFonts w:eastAsia="Times New Roman" w:cs="Times New Roman"/>
          <w:noProof/>
          <w:color w:val="000090"/>
          <w:sz w:val="28"/>
          <w:szCs w:val="28"/>
        </w:rPr>
      </w:pPr>
      <w:r w:rsidRPr="00743E23">
        <w:rPr>
          <w:rFonts w:eastAsia="Times New Roman" w:cs="Times New Roman"/>
          <w:noProof/>
          <w:color w:val="000090"/>
          <w:sz w:val="28"/>
          <w:szCs w:val="28"/>
        </w:rPr>
        <w:drawing>
          <wp:anchor distT="0" distB="0" distL="114300" distR="114300" simplePos="0" relativeHeight="251659264" behindDoc="0" locked="0" layoutInCell="1" allowOverlap="1" wp14:anchorId="0AB9ECD1" wp14:editId="054DF965">
            <wp:simplePos x="0" y="0"/>
            <wp:positionH relativeFrom="column">
              <wp:posOffset>0</wp:posOffset>
            </wp:positionH>
            <wp:positionV relativeFrom="paragraph">
              <wp:posOffset>-685800</wp:posOffset>
            </wp:positionV>
            <wp:extent cx="1183640" cy="11518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 logo squa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3640" cy="1151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5D88">
        <w:rPr>
          <w:rFonts w:ascii="Arial" w:hAnsi="Arial" w:cstheme="minorHAnsi"/>
          <w:b/>
          <w:noProof/>
          <w:color w:val="000090"/>
          <w:spacing w:val="2"/>
          <w:sz w:val="72"/>
          <w:szCs w:val="56"/>
        </w:rPr>
        <mc:AlternateContent>
          <mc:Choice Requires="wps">
            <w:drawing>
              <wp:anchor distT="0" distB="0" distL="114300" distR="114300" simplePos="0" relativeHeight="251660288" behindDoc="0" locked="0" layoutInCell="1" allowOverlap="1" wp14:anchorId="448A4F8D" wp14:editId="793870D8">
                <wp:simplePos x="0" y="0"/>
                <wp:positionH relativeFrom="column">
                  <wp:posOffset>571500</wp:posOffset>
                </wp:positionH>
                <wp:positionV relativeFrom="paragraph">
                  <wp:posOffset>-457200</wp:posOffset>
                </wp:positionV>
                <wp:extent cx="5600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35.95pt;width:441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mfjM0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" filled="f" stroked="f">
                <v:textbo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v:textbox>
                <w10:wrap type="square"/>
              </v:shape>
            </w:pict>
          </mc:Fallback>
        </mc:AlternateContent>
      </w:r>
      <w:r w:rsidR="00D142B0" w:rsidRPr="00743E23">
        <w:rPr>
          <w:rFonts w:eastAsia="Times New Roman" w:cs="Times New Roman"/>
          <w:noProof/>
          <w:color w:val="000090"/>
          <w:sz w:val="28"/>
          <w:szCs w:val="28"/>
        </w:rPr>
        <w:t xml:space="preserve"> </w:t>
      </w:r>
    </w:p>
    <w:p w14:paraId="14CE960F" w14:textId="77777777" w:rsidR="004F753D" w:rsidRPr="00D142B0" w:rsidRDefault="00D142B0" w:rsidP="00D142B0">
      <w:pPr>
        <w:rPr>
          <w:color w:val="80FF00"/>
        </w:rPr>
      </w:pPr>
      <w:r>
        <w:rPr>
          <w:noProof/>
          <w:color w:val="80FF00"/>
        </w:rPr>
        <mc:AlternateContent>
          <mc:Choice Requires="wps">
            <w:drawing>
              <wp:anchor distT="0" distB="0" distL="114300" distR="114300" simplePos="0" relativeHeight="251661312" behindDoc="0" locked="0" layoutInCell="1" allowOverlap="1" wp14:anchorId="5CA62F3D" wp14:editId="19B46D79">
                <wp:simplePos x="0" y="0"/>
                <wp:positionH relativeFrom="column">
                  <wp:posOffset>0</wp:posOffset>
                </wp:positionH>
                <wp:positionV relativeFrom="paragraph">
                  <wp:posOffset>134620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D3DF00">
                              <a:alpha val="79000"/>
                            </a:srgbClr>
                          </a:solidFill>
                        </a:ln>
                        <a:effectLst>
                          <a:outerShdw blurRad="40000" dist="20000" dir="5400000" rotWithShape="0">
                            <a:srgbClr val="00000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486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" strokecolor="#d3df00" strokeweight="2pt">
                <v:stroke opacity="51657f"/>
                <v:shadow on="t" opacity="24903f" mv:blur="40000f" origin=",.5" offset="0,20000emu"/>
              </v:line>
            </w:pict>
          </mc:Fallback>
        </mc:AlternateContent>
      </w:r>
    </w:p>
    <w:p w14:paraId="545F860E" w14:textId="77777777" w:rsidR="00D142B0" w:rsidRDefault="00D142B0" w:rsidP="00D142B0"/>
    <w:p w14:paraId="1CB8046A" w14:textId="6D28C8CE" w:rsidR="009F7E83" w:rsidRPr="009F7E83" w:rsidRDefault="009F7E83" w:rsidP="009F7E83">
      <w:pPr>
        <w:spacing w:after="120"/>
        <w:jc w:val="both"/>
        <w:rPr>
          <w:rFonts w:asciiTheme="majorHAnsi" w:eastAsia="Times New Roman" w:hAnsiTheme="majorHAnsi" w:cs="Times New Roman"/>
          <w:color w:val="333333"/>
          <w:sz w:val="52"/>
          <w:szCs w:val="52"/>
          <w:lang w:eastAsia="en-AU"/>
        </w:rPr>
      </w:pPr>
      <w:r>
        <w:rPr>
          <w:rFonts w:asciiTheme="majorHAnsi" w:eastAsia="Times New Roman" w:hAnsiTheme="majorHAnsi" w:cs="Times New Roman"/>
          <w:b/>
          <w:bCs/>
          <w:color w:val="280288"/>
          <w:sz w:val="52"/>
          <w:szCs w:val="52"/>
          <w:lang w:eastAsia="en-AU"/>
        </w:rPr>
        <w:t>W</w:t>
      </w:r>
      <w:r w:rsidRPr="009F7E83">
        <w:rPr>
          <w:rFonts w:asciiTheme="majorHAnsi" w:eastAsia="Times New Roman" w:hAnsiTheme="majorHAnsi" w:cs="Times New Roman"/>
          <w:b/>
          <w:bCs/>
          <w:color w:val="280288"/>
          <w:sz w:val="52"/>
          <w:szCs w:val="52"/>
          <w:lang w:eastAsia="en-AU"/>
        </w:rPr>
        <w:t xml:space="preserve">hat is </w:t>
      </w:r>
      <w:proofErr w:type="gramStart"/>
      <w:r w:rsidRPr="009F7E83">
        <w:rPr>
          <w:rFonts w:asciiTheme="majorHAnsi" w:eastAsia="Times New Roman" w:hAnsiTheme="majorHAnsi" w:cs="Times New Roman"/>
          <w:b/>
          <w:bCs/>
          <w:color w:val="280288"/>
          <w:sz w:val="52"/>
          <w:szCs w:val="52"/>
          <w:lang w:eastAsia="en-AU"/>
        </w:rPr>
        <w:t>a  bystander</w:t>
      </w:r>
      <w:proofErr w:type="gramEnd"/>
      <w:r>
        <w:rPr>
          <w:rFonts w:asciiTheme="majorHAnsi" w:eastAsia="Times New Roman" w:hAnsiTheme="majorHAnsi" w:cs="Times New Roman"/>
          <w:b/>
          <w:bCs/>
          <w:color w:val="280288"/>
          <w:sz w:val="52"/>
          <w:szCs w:val="52"/>
          <w:lang w:eastAsia="en-AU"/>
        </w:rPr>
        <w:t>?</w:t>
      </w:r>
      <w:r w:rsidRPr="009F7E83">
        <w:rPr>
          <w:rFonts w:asciiTheme="majorHAnsi" w:eastAsia="Times New Roman" w:hAnsiTheme="majorHAnsi" w:cs="Times New Roman"/>
          <w:b/>
          <w:bCs/>
          <w:color w:val="280288"/>
          <w:sz w:val="52"/>
          <w:szCs w:val="52"/>
          <w:vertAlign w:val="superscript"/>
          <w:lang w:eastAsia="en-AU"/>
        </w:rPr>
        <w:t>*</w:t>
      </w:r>
      <w:r w:rsidRPr="009F7E83">
        <w:rPr>
          <w:rFonts w:asciiTheme="majorHAnsi" w:eastAsia="Times New Roman" w:hAnsiTheme="majorHAnsi" w:cs="Times New Roman"/>
          <w:color w:val="333333"/>
          <w:sz w:val="52"/>
          <w:szCs w:val="52"/>
          <w:lang w:eastAsia="en-AU"/>
        </w:rPr>
        <w:t xml:space="preserve"> </w:t>
      </w:r>
    </w:p>
    <w:p w14:paraId="5A8E2A5A" w14:textId="77777777" w:rsidR="009F7E83" w:rsidRPr="009F7E83" w:rsidRDefault="009F7E83" w:rsidP="009F7E83">
      <w:pPr>
        <w:pStyle w:val="NormalWeb"/>
        <w:spacing w:before="120" w:beforeAutospacing="0" w:after="120" w:afterAutospacing="0"/>
        <w:jc w:val="both"/>
        <w:rPr>
          <w:rFonts w:asciiTheme="majorHAnsi" w:hAnsiTheme="majorHAnsi"/>
          <w:color w:val="333333"/>
          <w:sz w:val="28"/>
          <w:szCs w:val="28"/>
        </w:rPr>
      </w:pPr>
      <w:r w:rsidRPr="009F7E83">
        <w:rPr>
          <w:rFonts w:asciiTheme="majorHAnsi" w:hAnsiTheme="majorHAnsi"/>
          <w:color w:val="333333"/>
          <w:sz w:val="28"/>
          <w:szCs w:val="28"/>
        </w:rPr>
        <w:t>CASSE's approach aims to reduce bullying by encouraging bystanders to become ‘</w:t>
      </w:r>
      <w:proofErr w:type="spellStart"/>
      <w:r w:rsidRPr="009F7E83">
        <w:rPr>
          <w:rFonts w:asciiTheme="majorHAnsi" w:hAnsiTheme="majorHAnsi"/>
          <w:color w:val="333333"/>
          <w:sz w:val="28"/>
          <w:szCs w:val="28"/>
        </w:rPr>
        <w:t>upstanders</w:t>
      </w:r>
      <w:proofErr w:type="spellEnd"/>
      <w:r w:rsidRPr="009F7E83">
        <w:rPr>
          <w:rFonts w:asciiTheme="majorHAnsi" w:hAnsiTheme="majorHAnsi"/>
          <w:color w:val="333333"/>
          <w:sz w:val="28"/>
          <w:szCs w:val="28"/>
        </w:rPr>
        <w:t>'. That is, taking an active role in stopping bullying or assisting victims to exit bullying situations. CASSE's approach also recognises that the bystander is a part of the problem affecting the climate of a school. The message is not to punish the bystander, but to motivate and recognize when a student or staff member steps in and stops bullying at any level.</w:t>
      </w:r>
    </w:p>
    <w:p w14:paraId="1AFBA25A" w14:textId="77777777" w:rsidR="009F7E83" w:rsidRPr="009F7E83" w:rsidRDefault="009F7E83" w:rsidP="009F7E83">
      <w:pPr>
        <w:pStyle w:val="NormalWeb"/>
        <w:spacing w:before="120" w:beforeAutospacing="0" w:after="120" w:afterAutospacing="0"/>
        <w:jc w:val="both"/>
        <w:rPr>
          <w:rFonts w:asciiTheme="majorHAnsi" w:hAnsiTheme="majorHAnsi"/>
          <w:color w:val="333333"/>
          <w:sz w:val="28"/>
          <w:szCs w:val="28"/>
        </w:rPr>
      </w:pPr>
      <w:r w:rsidRPr="009F7E83">
        <w:rPr>
          <w:rFonts w:asciiTheme="majorHAnsi" w:hAnsiTheme="majorHAnsi"/>
          <w:color w:val="333333"/>
          <w:sz w:val="28"/>
          <w:szCs w:val="28"/>
        </w:rPr>
        <w:t>Many students come to school ready to learn, but are overwhelmed by the constant tension and disruption in their classrooms, on the bus, in the schoolyard, or at lunch. These students become the bystanders, lured into watching destructive power dynamics being acted out by other students and adults in their school, and often, in their homes. This is the largest group in any school. They come ready to learn, but get caught up in a whirl of distracting power struggles.</w:t>
      </w:r>
    </w:p>
    <w:p w14:paraId="42902080" w14:textId="77777777" w:rsidR="009F7E83" w:rsidRPr="009F7E83" w:rsidRDefault="009F7E83" w:rsidP="009F7E83">
      <w:pPr>
        <w:pStyle w:val="Heading2"/>
        <w:spacing w:before="120"/>
        <w:rPr>
          <w:rFonts w:asciiTheme="majorHAnsi" w:hAnsiTheme="majorHAnsi"/>
          <w:bCs w:val="0"/>
          <w:color w:val="280288"/>
          <w:sz w:val="28"/>
          <w:szCs w:val="28"/>
        </w:rPr>
      </w:pPr>
      <w:r w:rsidRPr="009F7E83">
        <w:rPr>
          <w:rFonts w:asciiTheme="majorHAnsi" w:hAnsiTheme="majorHAnsi"/>
          <w:bCs w:val="0"/>
          <w:color w:val="280288"/>
          <w:sz w:val="28"/>
          <w:szCs w:val="28"/>
        </w:rPr>
        <w:t>Characteristics of a bystander:</w:t>
      </w:r>
    </w:p>
    <w:p w14:paraId="2E3BA51E" w14:textId="77777777" w:rsidR="009F7E83" w:rsidRPr="009F7E83" w:rsidRDefault="009F7E83" w:rsidP="009F7E83">
      <w:pPr>
        <w:pStyle w:val="Heading2"/>
        <w:numPr>
          <w:ilvl w:val="0"/>
          <w:numId w:val="3"/>
        </w:numPr>
        <w:ind w:left="714" w:hanging="357"/>
        <w:rPr>
          <w:rFonts w:asciiTheme="majorHAnsi" w:hAnsiTheme="majorHAnsi"/>
          <w:b w:val="0"/>
          <w:bCs w:val="0"/>
          <w:sz w:val="28"/>
          <w:szCs w:val="28"/>
        </w:rPr>
      </w:pPr>
      <w:proofErr w:type="gramStart"/>
      <w:r w:rsidRPr="009F7E83">
        <w:rPr>
          <w:rFonts w:asciiTheme="majorHAnsi" w:hAnsiTheme="majorHAnsi"/>
          <w:b w:val="0"/>
          <w:bCs w:val="0"/>
          <w:sz w:val="28"/>
          <w:szCs w:val="28"/>
        </w:rPr>
        <w:t>enjoys</w:t>
      </w:r>
      <w:proofErr w:type="gramEnd"/>
      <w:r w:rsidRPr="009F7E83">
        <w:rPr>
          <w:rFonts w:asciiTheme="majorHAnsi" w:hAnsiTheme="majorHAnsi"/>
          <w:b w:val="0"/>
          <w:bCs w:val="0"/>
          <w:sz w:val="28"/>
          <w:szCs w:val="28"/>
        </w:rPr>
        <w:t xml:space="preserve"> watching fights</w:t>
      </w:r>
    </w:p>
    <w:p w14:paraId="413A48D7" w14:textId="77777777" w:rsidR="009F7E83" w:rsidRPr="009F7E83" w:rsidRDefault="009F7E83" w:rsidP="009F7E83">
      <w:pPr>
        <w:pStyle w:val="Heading2"/>
        <w:numPr>
          <w:ilvl w:val="0"/>
          <w:numId w:val="3"/>
        </w:numPr>
        <w:ind w:left="714" w:hanging="357"/>
        <w:rPr>
          <w:rFonts w:asciiTheme="majorHAnsi" w:hAnsiTheme="majorHAnsi"/>
          <w:b w:val="0"/>
          <w:bCs w:val="0"/>
          <w:sz w:val="28"/>
          <w:szCs w:val="28"/>
        </w:rPr>
      </w:pPr>
      <w:proofErr w:type="gramStart"/>
      <w:r w:rsidRPr="009F7E83">
        <w:rPr>
          <w:rFonts w:asciiTheme="majorHAnsi" w:hAnsiTheme="majorHAnsi"/>
          <w:b w:val="0"/>
          <w:bCs w:val="0"/>
          <w:sz w:val="28"/>
          <w:szCs w:val="28"/>
        </w:rPr>
        <w:t>stands</w:t>
      </w:r>
      <w:proofErr w:type="gramEnd"/>
      <w:r w:rsidRPr="009F7E83">
        <w:rPr>
          <w:rFonts w:asciiTheme="majorHAnsi" w:hAnsiTheme="majorHAnsi"/>
          <w:b w:val="0"/>
          <w:bCs w:val="0"/>
          <w:sz w:val="28"/>
          <w:szCs w:val="28"/>
        </w:rPr>
        <w:t xml:space="preserve"> around and watches fights and does nothing to help</w:t>
      </w:r>
    </w:p>
    <w:p w14:paraId="74092AE2" w14:textId="77777777" w:rsidR="009F7E83" w:rsidRPr="009F7E83" w:rsidRDefault="009F7E83" w:rsidP="009F7E83">
      <w:pPr>
        <w:pStyle w:val="Heading2"/>
        <w:numPr>
          <w:ilvl w:val="0"/>
          <w:numId w:val="3"/>
        </w:numPr>
        <w:ind w:left="714" w:hanging="357"/>
        <w:rPr>
          <w:rFonts w:asciiTheme="majorHAnsi" w:hAnsiTheme="majorHAnsi"/>
          <w:b w:val="0"/>
          <w:bCs w:val="0"/>
          <w:sz w:val="28"/>
          <w:szCs w:val="28"/>
        </w:rPr>
      </w:pPr>
      <w:proofErr w:type="gramStart"/>
      <w:r w:rsidRPr="009F7E83">
        <w:rPr>
          <w:rFonts w:asciiTheme="majorHAnsi" w:hAnsiTheme="majorHAnsi"/>
          <w:b w:val="0"/>
          <w:bCs w:val="0"/>
          <w:sz w:val="28"/>
          <w:szCs w:val="28"/>
        </w:rPr>
        <w:t>encourages</w:t>
      </w:r>
      <w:proofErr w:type="gramEnd"/>
      <w:r w:rsidRPr="009F7E83">
        <w:rPr>
          <w:rFonts w:asciiTheme="majorHAnsi" w:hAnsiTheme="majorHAnsi"/>
          <w:b w:val="0"/>
          <w:bCs w:val="0"/>
          <w:sz w:val="28"/>
          <w:szCs w:val="28"/>
        </w:rPr>
        <w:t xml:space="preserve"> the bully to fight</w:t>
      </w:r>
    </w:p>
    <w:p w14:paraId="1EBF0495" w14:textId="77777777" w:rsidR="009F7E83" w:rsidRPr="009F7E83" w:rsidRDefault="009F7E83" w:rsidP="009F7E83">
      <w:pPr>
        <w:pStyle w:val="Heading2"/>
        <w:numPr>
          <w:ilvl w:val="0"/>
          <w:numId w:val="3"/>
        </w:numPr>
        <w:ind w:left="714" w:hanging="357"/>
        <w:rPr>
          <w:rFonts w:asciiTheme="majorHAnsi" w:hAnsiTheme="majorHAnsi"/>
          <w:b w:val="0"/>
          <w:bCs w:val="0"/>
          <w:sz w:val="28"/>
          <w:szCs w:val="28"/>
        </w:rPr>
      </w:pPr>
      <w:proofErr w:type="gramStart"/>
      <w:r w:rsidRPr="009F7E83">
        <w:rPr>
          <w:rFonts w:asciiTheme="majorHAnsi" w:hAnsiTheme="majorHAnsi"/>
          <w:b w:val="0"/>
          <w:bCs w:val="0"/>
          <w:sz w:val="28"/>
          <w:szCs w:val="28"/>
        </w:rPr>
        <w:t>helps</w:t>
      </w:r>
      <w:proofErr w:type="gramEnd"/>
      <w:r w:rsidRPr="009F7E83">
        <w:rPr>
          <w:rFonts w:asciiTheme="majorHAnsi" w:hAnsiTheme="majorHAnsi"/>
          <w:b w:val="0"/>
          <w:bCs w:val="0"/>
          <w:sz w:val="28"/>
          <w:szCs w:val="28"/>
        </w:rPr>
        <w:t xml:space="preserve"> the bully by cheering for him/her and looking out for the teacher or parent</w:t>
      </w:r>
    </w:p>
    <w:p w14:paraId="211F91EF" w14:textId="77777777" w:rsidR="009F7E83" w:rsidRPr="009F7E83" w:rsidRDefault="009F7E83" w:rsidP="009F7E83">
      <w:pPr>
        <w:pStyle w:val="Heading2"/>
        <w:numPr>
          <w:ilvl w:val="0"/>
          <w:numId w:val="3"/>
        </w:numPr>
        <w:spacing w:after="120"/>
        <w:ind w:left="714" w:hanging="357"/>
        <w:rPr>
          <w:rFonts w:asciiTheme="majorHAnsi" w:hAnsiTheme="majorHAnsi"/>
          <w:b w:val="0"/>
          <w:bCs w:val="0"/>
          <w:sz w:val="28"/>
          <w:szCs w:val="28"/>
        </w:rPr>
      </w:pPr>
      <w:proofErr w:type="gramStart"/>
      <w:r w:rsidRPr="009F7E83">
        <w:rPr>
          <w:rFonts w:asciiTheme="majorHAnsi" w:hAnsiTheme="majorHAnsi"/>
          <w:b w:val="0"/>
          <w:bCs w:val="0"/>
          <w:sz w:val="28"/>
          <w:szCs w:val="28"/>
        </w:rPr>
        <w:t>may</w:t>
      </w:r>
      <w:proofErr w:type="gramEnd"/>
      <w:r w:rsidRPr="009F7E83">
        <w:rPr>
          <w:rFonts w:asciiTheme="majorHAnsi" w:hAnsiTheme="majorHAnsi"/>
          <w:b w:val="0"/>
          <w:bCs w:val="0"/>
          <w:sz w:val="28"/>
          <w:szCs w:val="28"/>
        </w:rPr>
        <w:t xml:space="preserve"> freeze with fear when they are watching a fight</w:t>
      </w:r>
    </w:p>
    <w:p w14:paraId="532E5471" w14:textId="77777777" w:rsidR="009F7E83" w:rsidRPr="009F7E83" w:rsidRDefault="009F7E83" w:rsidP="009F7E83">
      <w:pPr>
        <w:pStyle w:val="bodycopy"/>
        <w:spacing w:before="120" w:beforeAutospacing="0" w:after="0" w:afterAutospacing="0"/>
        <w:rPr>
          <w:rFonts w:asciiTheme="majorHAnsi" w:hAnsiTheme="majorHAnsi"/>
          <w:b/>
          <w:color w:val="280288"/>
          <w:sz w:val="28"/>
          <w:szCs w:val="28"/>
        </w:rPr>
      </w:pPr>
      <w:r w:rsidRPr="009F7E83">
        <w:rPr>
          <w:rFonts w:asciiTheme="majorHAnsi" w:hAnsiTheme="majorHAnsi"/>
          <w:b/>
          <w:color w:val="280288"/>
          <w:sz w:val="28"/>
          <w:szCs w:val="28"/>
        </w:rPr>
        <w:t>There are four types of bystanders:</w:t>
      </w:r>
    </w:p>
    <w:p w14:paraId="336A4BFE" w14:textId="77777777" w:rsidR="009F7E83" w:rsidRPr="009F7E83" w:rsidRDefault="009F7E83" w:rsidP="009F7E83">
      <w:pPr>
        <w:pStyle w:val="bodycopy"/>
        <w:numPr>
          <w:ilvl w:val="0"/>
          <w:numId w:val="2"/>
        </w:numPr>
        <w:spacing w:before="0" w:beforeAutospacing="0" w:after="0" w:afterAutospacing="0"/>
        <w:ind w:left="714" w:hanging="357"/>
        <w:rPr>
          <w:rFonts w:asciiTheme="majorHAnsi" w:hAnsiTheme="majorHAnsi"/>
          <w:sz w:val="28"/>
          <w:szCs w:val="28"/>
        </w:rPr>
      </w:pPr>
      <w:r w:rsidRPr="009F7E83">
        <w:rPr>
          <w:rFonts w:asciiTheme="majorHAnsi" w:hAnsiTheme="majorHAnsi"/>
          <w:sz w:val="28"/>
          <w:szCs w:val="28"/>
        </w:rPr>
        <w:t>Bully Bystander - supports and encourages the bully</w:t>
      </w:r>
    </w:p>
    <w:p w14:paraId="0FF21A0E" w14:textId="77777777" w:rsidR="009F7E83" w:rsidRPr="009F7E83" w:rsidRDefault="009F7E83" w:rsidP="009F7E83">
      <w:pPr>
        <w:pStyle w:val="bodycopy"/>
        <w:numPr>
          <w:ilvl w:val="0"/>
          <w:numId w:val="2"/>
        </w:numPr>
        <w:spacing w:before="0" w:beforeAutospacing="0" w:after="0" w:afterAutospacing="0"/>
        <w:ind w:left="714" w:hanging="357"/>
        <w:rPr>
          <w:rFonts w:asciiTheme="majorHAnsi" w:hAnsiTheme="majorHAnsi"/>
          <w:sz w:val="28"/>
          <w:szCs w:val="28"/>
        </w:rPr>
      </w:pPr>
      <w:r w:rsidRPr="009F7E83">
        <w:rPr>
          <w:rFonts w:asciiTheme="majorHAnsi" w:hAnsiTheme="majorHAnsi"/>
          <w:sz w:val="28"/>
          <w:szCs w:val="28"/>
        </w:rPr>
        <w:t>Avoidant Bystander- denies the problem</w:t>
      </w:r>
    </w:p>
    <w:p w14:paraId="55DE4933" w14:textId="77777777" w:rsidR="009F7E83" w:rsidRPr="009F7E83" w:rsidRDefault="009F7E83" w:rsidP="009F7E83">
      <w:pPr>
        <w:pStyle w:val="bodycopy"/>
        <w:numPr>
          <w:ilvl w:val="0"/>
          <w:numId w:val="2"/>
        </w:numPr>
        <w:spacing w:before="0" w:beforeAutospacing="0" w:after="0" w:afterAutospacing="0"/>
        <w:ind w:left="714" w:hanging="357"/>
        <w:rPr>
          <w:rFonts w:asciiTheme="majorHAnsi" w:hAnsiTheme="majorHAnsi"/>
          <w:sz w:val="28"/>
          <w:szCs w:val="28"/>
        </w:rPr>
      </w:pPr>
      <w:r w:rsidRPr="009F7E83">
        <w:rPr>
          <w:rFonts w:asciiTheme="majorHAnsi" w:hAnsiTheme="majorHAnsi"/>
          <w:sz w:val="28"/>
          <w:szCs w:val="28"/>
        </w:rPr>
        <w:t>Victim Bystander - freezes in fear and cannot function</w:t>
      </w:r>
    </w:p>
    <w:p w14:paraId="4BAB199F" w14:textId="77777777" w:rsidR="009F7E83" w:rsidRPr="009F7E83" w:rsidRDefault="009F7E83" w:rsidP="009F7E83">
      <w:pPr>
        <w:pStyle w:val="bodycopy"/>
        <w:numPr>
          <w:ilvl w:val="0"/>
          <w:numId w:val="2"/>
        </w:numPr>
        <w:spacing w:before="0" w:beforeAutospacing="0" w:after="0" w:afterAutospacing="0"/>
        <w:ind w:left="714" w:hanging="357"/>
        <w:rPr>
          <w:rFonts w:asciiTheme="majorHAnsi" w:hAnsiTheme="majorHAnsi"/>
          <w:sz w:val="28"/>
          <w:szCs w:val="28"/>
        </w:rPr>
      </w:pPr>
      <w:r w:rsidRPr="009F7E83">
        <w:rPr>
          <w:rFonts w:asciiTheme="majorHAnsi" w:hAnsiTheme="majorHAnsi"/>
          <w:sz w:val="28"/>
          <w:szCs w:val="28"/>
        </w:rPr>
        <w:t>Ambivalent Bystander - not committed to any posture and thus can be recruited against power struggles</w:t>
      </w:r>
    </w:p>
    <w:p w14:paraId="1531A745" w14:textId="77777777" w:rsidR="00AC4B5A" w:rsidRPr="00AC4B5A" w:rsidRDefault="00AC4B5A" w:rsidP="00AC4B5A">
      <w:pPr>
        <w:tabs>
          <w:tab w:val="left" w:pos="5592"/>
        </w:tabs>
        <w:autoSpaceDE w:val="0"/>
        <w:autoSpaceDN w:val="0"/>
        <w:adjustRightInd w:val="0"/>
        <w:rPr>
          <w:rFonts w:asciiTheme="majorHAnsi" w:hAnsiTheme="majorHAnsi"/>
          <w:i/>
          <w:color w:val="333333"/>
          <w:sz w:val="20"/>
          <w:szCs w:val="20"/>
        </w:rPr>
      </w:pPr>
    </w:p>
    <w:p w14:paraId="1F9AA508" w14:textId="058A4B2E" w:rsidR="00D142B0" w:rsidRPr="009F7E83" w:rsidRDefault="009F7E83" w:rsidP="009F7E83">
      <w:pPr>
        <w:tabs>
          <w:tab w:val="left" w:pos="5592"/>
        </w:tabs>
        <w:autoSpaceDE w:val="0"/>
        <w:autoSpaceDN w:val="0"/>
        <w:adjustRightInd w:val="0"/>
        <w:rPr>
          <w:rFonts w:asciiTheme="majorHAnsi" w:hAnsiTheme="majorHAnsi"/>
          <w:i/>
          <w:color w:val="333333"/>
          <w:sz w:val="20"/>
          <w:szCs w:val="20"/>
        </w:rPr>
      </w:pPr>
      <w:r>
        <w:rPr>
          <w:rFonts w:asciiTheme="majorHAnsi" w:hAnsiTheme="majorHAnsi"/>
          <w:i/>
          <w:noProof/>
          <w:color w:val="333333"/>
          <w:sz w:val="20"/>
          <w:szCs w:val="20"/>
        </w:rPr>
        <mc:AlternateContent>
          <mc:Choice Requires="wps">
            <w:drawing>
              <wp:anchor distT="0" distB="0" distL="114300" distR="114300" simplePos="0" relativeHeight="251662336" behindDoc="0" locked="0" layoutInCell="1" allowOverlap="1" wp14:anchorId="619711B0" wp14:editId="34ED0FF7">
                <wp:simplePos x="0" y="0"/>
                <wp:positionH relativeFrom="column">
                  <wp:posOffset>-114300</wp:posOffset>
                </wp:positionH>
                <wp:positionV relativeFrom="paragraph">
                  <wp:posOffset>870585</wp:posOffset>
                </wp:positionV>
                <wp:extent cx="48006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BC175" w14:textId="77777777" w:rsidR="009F7E83" w:rsidRPr="009F7E83" w:rsidRDefault="009F7E83" w:rsidP="009F7E83">
                            <w:pPr>
                              <w:tabs>
                                <w:tab w:val="left" w:pos="5592"/>
                              </w:tabs>
                              <w:autoSpaceDE w:val="0"/>
                              <w:autoSpaceDN w:val="0"/>
                              <w:adjustRightInd w:val="0"/>
                              <w:rPr>
                                <w:rFonts w:asciiTheme="majorHAnsi" w:hAnsiTheme="majorHAnsi"/>
                                <w:i/>
                                <w:color w:val="333333"/>
                                <w:sz w:val="20"/>
                                <w:szCs w:val="20"/>
                              </w:rPr>
                            </w:pPr>
                            <w:r w:rsidRPr="00AC4B5A">
                              <w:rPr>
                                <w:rFonts w:asciiTheme="majorHAnsi" w:hAnsiTheme="majorHAnsi" w:cs="SignaColumn-Bold"/>
                                <w:bCs/>
                                <w:color w:val="280288"/>
                              </w:rPr>
                              <w:t xml:space="preserve">This resource and further information about Creating A Safe Supportive Environment is available to download at </w:t>
                            </w:r>
                            <w:hyperlink r:id="rId9" w:history="1">
                              <w:r w:rsidRPr="00AC4B5A">
                                <w:rPr>
                                  <w:rStyle w:val="Hyperlink"/>
                                  <w:rFonts w:asciiTheme="majorHAnsi" w:hAnsiTheme="majorHAnsi" w:cs="SignaColumn-Bold"/>
                                  <w:b/>
                                  <w:bCs/>
                                  <w:color w:val="280288"/>
                                </w:rPr>
                                <w:t>www.casse.org.au/resources</w:t>
                              </w:r>
                            </w:hyperlink>
                            <w:r w:rsidRPr="00AC4B5A">
                              <w:rPr>
                                <w:rFonts w:asciiTheme="majorHAnsi" w:hAnsiTheme="majorHAnsi" w:cs="SignaColumn-Bold"/>
                                <w:bCs/>
                                <w:color w:val="280288"/>
                              </w:rPr>
                              <w:t>.</w:t>
                            </w:r>
                          </w:p>
                          <w:p w14:paraId="22D59D46" w14:textId="77777777" w:rsidR="009F7E83" w:rsidRDefault="009F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8.95pt;margin-top:68.55pt;width:378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gVTcwCAAAV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" filled="f" stroked="f">
                <v:textbox>
                  <w:txbxContent>
                    <w:p w14:paraId="5D0BC175" w14:textId="77777777" w:rsidR="009F7E83" w:rsidRPr="009F7E83" w:rsidRDefault="009F7E83" w:rsidP="009F7E83">
                      <w:pPr>
                        <w:tabs>
                          <w:tab w:val="left" w:pos="5592"/>
                        </w:tabs>
                        <w:autoSpaceDE w:val="0"/>
                        <w:autoSpaceDN w:val="0"/>
                        <w:adjustRightInd w:val="0"/>
                        <w:rPr>
                          <w:rFonts w:asciiTheme="majorHAnsi" w:hAnsiTheme="majorHAnsi"/>
                          <w:i/>
                          <w:color w:val="333333"/>
                          <w:sz w:val="20"/>
                          <w:szCs w:val="20"/>
                        </w:rPr>
                      </w:pPr>
                      <w:r w:rsidRPr="00AC4B5A">
                        <w:rPr>
                          <w:rFonts w:asciiTheme="majorHAnsi" w:hAnsiTheme="majorHAnsi" w:cs="SignaColumn-Bold"/>
                          <w:bCs/>
                          <w:color w:val="280288"/>
                        </w:rPr>
                        <w:t xml:space="preserve">This resource and further information about Creating A Safe Supportive Environment is available to download at </w:t>
                      </w:r>
                      <w:hyperlink r:id="rId10" w:history="1">
                        <w:r w:rsidRPr="00AC4B5A">
                          <w:rPr>
                            <w:rStyle w:val="Hyperlink"/>
                            <w:rFonts w:asciiTheme="majorHAnsi" w:hAnsiTheme="majorHAnsi" w:cs="SignaColumn-Bold"/>
                            <w:b/>
                            <w:bCs/>
                            <w:color w:val="280288"/>
                          </w:rPr>
                          <w:t>www.casse.org.au/resources</w:t>
                        </w:r>
                      </w:hyperlink>
                      <w:r w:rsidRPr="00AC4B5A">
                        <w:rPr>
                          <w:rFonts w:asciiTheme="majorHAnsi" w:hAnsiTheme="majorHAnsi" w:cs="SignaColumn-Bold"/>
                          <w:bCs/>
                          <w:color w:val="280288"/>
                        </w:rPr>
                        <w:t>.</w:t>
                      </w:r>
                    </w:p>
                    <w:p w14:paraId="22D59D46" w14:textId="77777777" w:rsidR="009F7E83" w:rsidRDefault="009F7E83"/>
                  </w:txbxContent>
                </v:textbox>
                <w10:wrap type="square"/>
              </v:shape>
            </w:pict>
          </mc:Fallback>
        </mc:AlternateContent>
      </w:r>
      <w:r w:rsidR="00AC4B5A" w:rsidRPr="00AC4B5A">
        <w:rPr>
          <w:rFonts w:asciiTheme="majorHAnsi" w:hAnsiTheme="majorHAnsi"/>
          <w:i/>
          <w:color w:val="333333"/>
          <w:sz w:val="20"/>
          <w:szCs w:val="20"/>
        </w:rPr>
        <w:t xml:space="preserve">*These notes have been used with the generous permission of Professor Stuart </w:t>
      </w:r>
      <w:proofErr w:type="spellStart"/>
      <w:r w:rsidR="00AC4B5A" w:rsidRPr="00AC4B5A">
        <w:rPr>
          <w:rFonts w:asciiTheme="majorHAnsi" w:hAnsiTheme="majorHAnsi"/>
          <w:i/>
          <w:color w:val="333333"/>
          <w:sz w:val="20"/>
          <w:szCs w:val="20"/>
        </w:rPr>
        <w:t>Twemlow</w:t>
      </w:r>
      <w:proofErr w:type="spellEnd"/>
      <w:r w:rsidR="00AC4B5A" w:rsidRPr="00AC4B5A">
        <w:rPr>
          <w:rFonts w:asciiTheme="majorHAnsi" w:hAnsiTheme="majorHAnsi"/>
          <w:i/>
          <w:color w:val="333333"/>
          <w:sz w:val="20"/>
          <w:szCs w:val="20"/>
        </w:rPr>
        <w:t xml:space="preserve"> and </w:t>
      </w:r>
      <w:proofErr w:type="spellStart"/>
      <w:r w:rsidR="00AC4B5A" w:rsidRPr="00AC4B5A">
        <w:rPr>
          <w:rFonts w:asciiTheme="majorHAnsi" w:hAnsiTheme="majorHAnsi"/>
          <w:i/>
          <w:color w:val="333333"/>
          <w:sz w:val="20"/>
          <w:szCs w:val="20"/>
        </w:rPr>
        <w:t>Dr</w:t>
      </w:r>
      <w:proofErr w:type="spellEnd"/>
      <w:r w:rsidR="00AC4B5A" w:rsidRPr="00AC4B5A">
        <w:rPr>
          <w:rFonts w:asciiTheme="majorHAnsi" w:hAnsiTheme="majorHAnsi"/>
          <w:i/>
          <w:color w:val="333333"/>
          <w:sz w:val="20"/>
          <w:szCs w:val="20"/>
        </w:rPr>
        <w:t xml:space="preserve"> Frank Sacco. Professor </w:t>
      </w:r>
      <w:proofErr w:type="spellStart"/>
      <w:r w:rsidR="00AC4B5A" w:rsidRPr="00AC4B5A">
        <w:rPr>
          <w:rFonts w:asciiTheme="majorHAnsi" w:hAnsiTheme="majorHAnsi"/>
          <w:i/>
          <w:color w:val="333333"/>
          <w:sz w:val="20"/>
          <w:szCs w:val="20"/>
        </w:rPr>
        <w:t>Twemlow</w:t>
      </w:r>
      <w:proofErr w:type="spellEnd"/>
      <w:r w:rsidR="00AC4B5A" w:rsidRPr="00AC4B5A">
        <w:rPr>
          <w:rFonts w:asciiTheme="majorHAnsi" w:hAnsiTheme="majorHAnsi"/>
          <w:i/>
          <w:color w:val="333333"/>
          <w:sz w:val="20"/>
          <w:szCs w:val="20"/>
        </w:rPr>
        <w:t xml:space="preserve"> and </w:t>
      </w:r>
      <w:proofErr w:type="spellStart"/>
      <w:r w:rsidR="00AC4B5A" w:rsidRPr="00AC4B5A">
        <w:rPr>
          <w:rFonts w:asciiTheme="majorHAnsi" w:hAnsiTheme="majorHAnsi"/>
          <w:i/>
          <w:color w:val="333333"/>
          <w:sz w:val="20"/>
          <w:szCs w:val="20"/>
        </w:rPr>
        <w:t>Dr</w:t>
      </w:r>
      <w:proofErr w:type="spellEnd"/>
      <w:r w:rsidR="00AC4B5A" w:rsidRPr="00AC4B5A">
        <w:rPr>
          <w:rFonts w:asciiTheme="majorHAnsi" w:hAnsiTheme="majorHAnsi"/>
          <w:i/>
          <w:color w:val="333333"/>
          <w:sz w:val="20"/>
          <w:szCs w:val="20"/>
        </w:rPr>
        <w:t xml:space="preserve"> Sacco have been visionaries and leaders in working to find solutions to bullying in all areas of society.</w:t>
      </w:r>
      <w:bookmarkStart w:id="0" w:name="_GoBack"/>
      <w:bookmarkEnd w:id="0"/>
    </w:p>
    <w:sectPr w:rsidR="00D142B0" w:rsidRPr="009F7E83" w:rsidSect="00315D88">
      <w:footerReference w:type="even" r:id="rId11"/>
      <w:footerReference w:type="default" r:id="rId12"/>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734" w14:textId="77777777" w:rsidR="000C1754" w:rsidRDefault="000C1754" w:rsidP="00D142B0">
      <w:r>
        <w:separator/>
      </w:r>
    </w:p>
  </w:endnote>
  <w:endnote w:type="continuationSeparator" w:id="0">
    <w:p w14:paraId="2B4B8826" w14:textId="77777777" w:rsidR="000C1754" w:rsidRDefault="000C1754" w:rsidP="00D1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gnaColumn-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61A" w14:textId="77777777" w:rsidR="000C1754" w:rsidRDefault="000C1754" w:rsidP="00D14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47F61" w14:textId="77777777" w:rsidR="000C1754" w:rsidRDefault="000C1754" w:rsidP="00D14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A430" w14:textId="77777777" w:rsidR="000C1754" w:rsidRDefault="000C1754" w:rsidP="00D142B0">
    <w:pPr>
      <w:pStyle w:val="Footer"/>
      <w:ind w:left="-1560"/>
    </w:pPr>
  </w:p>
  <w:p w14:paraId="47F48C0C"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Pr>
        <w:rFonts w:ascii="Arial" w:hAnsi="Arial" w:cs="Arial"/>
        <w:color w:val="280288"/>
        <w:sz w:val="18"/>
        <w:szCs w:val="18"/>
      </w:rPr>
      <w:tab/>
    </w:r>
    <w:r w:rsidRPr="00AC4B5A">
      <w:rPr>
        <w:rFonts w:asciiTheme="majorHAnsi" w:hAnsiTheme="majorHAnsi" w:cs="Arial"/>
        <w:color w:val="280288"/>
        <w:sz w:val="18"/>
        <w:szCs w:val="18"/>
      </w:rPr>
      <w:t xml:space="preserve">CASSE Australia </w:t>
    </w:r>
    <w:proofErr w:type="spellStart"/>
    <w:r w:rsidRPr="00AC4B5A">
      <w:rPr>
        <w:rFonts w:asciiTheme="majorHAnsi" w:hAnsiTheme="majorHAnsi" w:cs="Arial"/>
        <w:color w:val="280288"/>
        <w:sz w:val="18"/>
        <w:szCs w:val="18"/>
      </w:rPr>
      <w:t>Inc</w:t>
    </w:r>
    <w:proofErr w:type="spellEnd"/>
  </w:p>
  <w:p w14:paraId="0BAD70BE"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17CAEE56"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5F260D64"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51DC9F5A"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enquiries@casse.org.au </w:t>
    </w:r>
  </w:p>
  <w:p w14:paraId="17DA1A5C" w14:textId="77777777" w:rsidR="000C1754" w:rsidRPr="00AC4B5A" w:rsidRDefault="000C1754" w:rsidP="000C1754">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25320D05"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0C2A4B3E"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4D953581" w14:textId="77777777" w:rsidR="000C1754" w:rsidRPr="00AC4B5A" w:rsidRDefault="000C1754" w:rsidP="000C1754">
    <w:pPr>
      <w:tabs>
        <w:tab w:val="left" w:pos="5592"/>
      </w:tabs>
      <w:autoSpaceDE w:val="0"/>
      <w:autoSpaceDN w:val="0"/>
      <w:adjustRightInd w:val="0"/>
      <w:jc w:val="center"/>
      <w:rPr>
        <w:rFonts w:asciiTheme="majorHAnsi" w:hAnsiTheme="majorHAnsi" w:cs="Arial"/>
        <w:color w:val="280288"/>
        <w:sz w:val="14"/>
        <w:szCs w:val="14"/>
      </w:rPr>
    </w:pPr>
    <w:r w:rsidRPr="00AC4B5A">
      <w:rPr>
        <w:rFonts w:asciiTheme="majorHAnsi" w:hAnsiTheme="majorHAnsi" w:cs="Arial"/>
        <w:color w:val="280288"/>
        <w:sz w:val="14"/>
        <w:szCs w:val="14"/>
      </w:rPr>
      <w:t xml:space="preserve">© CASSE Australia </w:t>
    </w:r>
    <w:proofErr w:type="spellStart"/>
    <w:r w:rsidRPr="00AC4B5A">
      <w:rPr>
        <w:rFonts w:asciiTheme="majorHAnsi" w:hAnsiTheme="majorHAnsi" w:cs="Arial"/>
        <w:color w:val="280288"/>
        <w:sz w:val="14"/>
        <w:szCs w:val="14"/>
      </w:rPr>
      <w:t>Inc</w:t>
    </w:r>
    <w:proofErr w:type="spellEnd"/>
    <w:r w:rsidRPr="00AC4B5A">
      <w:rPr>
        <w:rFonts w:asciiTheme="majorHAnsi" w:hAnsiTheme="majorHAnsi" w:cs="Arial"/>
        <w:color w:val="280288"/>
        <w:sz w:val="14"/>
        <w:szCs w:val="14"/>
      </w:rPr>
      <w:t xml:space="preserve"> 2013. While every care has been taken in preparing this material, CASSE Australia </w:t>
    </w:r>
    <w:proofErr w:type="spellStart"/>
    <w:r w:rsidRPr="00AC4B5A">
      <w:rPr>
        <w:rFonts w:asciiTheme="majorHAnsi" w:hAnsiTheme="majorHAnsi" w:cs="Arial"/>
        <w:color w:val="280288"/>
        <w:sz w:val="14"/>
        <w:szCs w:val="14"/>
      </w:rPr>
      <w:t>Inc</w:t>
    </w:r>
    <w:proofErr w:type="spellEnd"/>
    <w:r w:rsidRPr="00AC4B5A">
      <w:rPr>
        <w:rFonts w:asciiTheme="majorHAnsi" w:hAnsiTheme="majorHAnsi" w:cs="Arial"/>
        <w:color w:val="280288"/>
        <w:sz w:val="14"/>
        <w:szCs w:val="14"/>
      </w:rPr>
      <w:t xml:space="preserve"> does not accept liability for any injury or loss or damage arising from the use of, or reliance upon, the content of this publication.</w:t>
    </w:r>
  </w:p>
  <w:p w14:paraId="55DE8D11" w14:textId="45D999F8" w:rsidR="000C1754" w:rsidRDefault="000C1754" w:rsidP="000C1754">
    <w:pPr>
      <w:pStyle w:val="Footer"/>
      <w:tabs>
        <w:tab w:val="left" w:pos="1373"/>
      </w:tabs>
      <w:ind w:left="-1560"/>
      <w:rPr>
        <w:rFonts w:ascii="Arial" w:hAnsi="Arial" w:cs="Arial"/>
        <w:color w:val="280288"/>
        <w:sz w:val="18"/>
        <w:szCs w:val="18"/>
      </w:rPr>
    </w:pPr>
    <w:r>
      <w:rPr>
        <w:rFonts w:ascii="Arial" w:hAnsi="Arial" w:cs="Arial"/>
        <w:color w:val="280288"/>
        <w:sz w:val="18"/>
        <w:szCs w:val="18"/>
      </w:rPr>
      <w:tab/>
    </w:r>
  </w:p>
  <w:p w14:paraId="55D6B7E4" w14:textId="77777777" w:rsidR="000C1754" w:rsidRDefault="000C1754" w:rsidP="00D142B0">
    <w:pPr>
      <w:pStyle w:val="Footer"/>
      <w:ind w:left="-1560"/>
      <w:jc w:val="center"/>
      <w:rPr>
        <w:rFonts w:ascii="Arial" w:hAnsi="Arial" w:cs="Arial"/>
        <w:color w:val="280288"/>
        <w:sz w:val="18"/>
        <w:szCs w:val="18"/>
      </w:rPr>
    </w:pPr>
  </w:p>
  <w:p w14:paraId="29598331" w14:textId="77777777" w:rsidR="000C1754" w:rsidRPr="00AC4B5A" w:rsidRDefault="000C1754" w:rsidP="00D142B0">
    <w:pPr>
      <w:pStyle w:val="Footer"/>
      <w:ind w:left="-1560"/>
      <w:jc w:val="center"/>
      <w:rPr>
        <w:rFonts w:asciiTheme="majorHAnsi" w:hAnsiTheme="majorHAnsi"/>
        <w:color w:val="000090"/>
        <w:sz w:val="16"/>
        <w:szCs w:val="16"/>
      </w:rPr>
    </w:pPr>
    <w:r>
      <w:rPr>
        <w:rFonts w:ascii="Arial" w:hAnsi="Arial" w:cs="Arial"/>
        <w:color w:val="280288"/>
        <w:sz w:val="18"/>
        <w:szCs w:val="18"/>
      </w:rPr>
      <w:tab/>
    </w:r>
    <w:r>
      <w:rPr>
        <w:rFonts w:ascii="Arial" w:hAnsi="Arial" w:cs="Arial"/>
        <w:color w:val="280288"/>
        <w:sz w:val="18"/>
        <w:szCs w:val="18"/>
      </w:rPr>
      <w:tab/>
    </w:r>
    <w:r w:rsidRPr="00AC4B5A">
      <w:rPr>
        <w:rFonts w:asciiTheme="majorHAnsi" w:hAnsiTheme="majorHAnsi" w:cs="Arial"/>
        <w:color w:val="000090"/>
        <w:sz w:val="16"/>
        <w:szCs w:val="16"/>
      </w:rPr>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831B" w14:textId="77777777" w:rsidR="000C1754" w:rsidRDefault="000C1754" w:rsidP="00D142B0">
      <w:r>
        <w:separator/>
      </w:r>
    </w:p>
  </w:footnote>
  <w:footnote w:type="continuationSeparator" w:id="0">
    <w:p w14:paraId="69286810" w14:textId="77777777" w:rsidR="000C1754" w:rsidRDefault="000C1754" w:rsidP="00D14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7A"/>
    <w:multiLevelType w:val="hybridMultilevel"/>
    <w:tmpl w:val="BE3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C01F3E"/>
    <w:multiLevelType w:val="hybridMultilevel"/>
    <w:tmpl w:val="7D7A115A"/>
    <w:lvl w:ilvl="0" w:tplc="D6A05354">
      <w:start w:val="1"/>
      <w:numFmt w:val="bullet"/>
      <w:lvlText w:val=""/>
      <w:lvlJc w:val="left"/>
      <w:pPr>
        <w:ind w:left="720" w:hanging="360"/>
      </w:pPr>
      <w:rPr>
        <w:rFonts w:ascii="Symbol" w:hAnsi="Symbol" w:hint="default"/>
        <w:color w:val="36038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6C21A9"/>
    <w:multiLevelType w:val="hybridMultilevel"/>
    <w:tmpl w:val="73481A76"/>
    <w:lvl w:ilvl="0" w:tplc="5D24B4D2">
      <w:start w:val="1"/>
      <w:numFmt w:val="decimal"/>
      <w:lvlText w:val="%1."/>
      <w:lvlJc w:val="left"/>
      <w:pPr>
        <w:ind w:left="720" w:hanging="360"/>
      </w:pPr>
      <w:rPr>
        <w:rFonts w:hint="default"/>
        <w:b/>
        <w:color w:val="28028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0"/>
    <w:rsid w:val="000C1754"/>
    <w:rsid w:val="00195A5A"/>
    <w:rsid w:val="00315D88"/>
    <w:rsid w:val="004F753D"/>
    <w:rsid w:val="008525C5"/>
    <w:rsid w:val="009F7E83"/>
    <w:rsid w:val="00AC4B5A"/>
    <w:rsid w:val="00D142B0"/>
    <w:rsid w:val="00E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BE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E83"/>
    <w:pPr>
      <w:spacing w:line="0" w:lineRule="atLeast"/>
      <w:outlineLvl w:val="1"/>
    </w:pPr>
    <w:rPr>
      <w:rFonts w:ascii="Verdana" w:eastAsia="Times New Roman" w:hAnsi="Verdana" w:cs="Times New Roman"/>
      <w:b/>
      <w:bCs/>
      <w:color w:val="333333"/>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9F7E83"/>
    <w:rPr>
      <w:rFonts w:ascii="Verdana" w:eastAsia="Times New Roman" w:hAnsi="Verdana" w:cs="Times New Roman"/>
      <w:b/>
      <w:bCs/>
      <w:color w:val="333333"/>
      <w:sz w:val="18"/>
      <w:szCs w:val="18"/>
      <w:lang w:val="en-AU" w:eastAsia="en-AU"/>
    </w:rPr>
  </w:style>
  <w:style w:type="paragraph" w:styleId="NormalWeb">
    <w:name w:val="Normal (Web)"/>
    <w:basedOn w:val="Normal"/>
    <w:uiPriority w:val="99"/>
    <w:semiHidden/>
    <w:unhideWhenUsed/>
    <w:rsid w:val="009F7E83"/>
    <w:pPr>
      <w:spacing w:before="100" w:beforeAutospacing="1" w:after="100" w:afterAutospacing="1"/>
    </w:pPr>
    <w:rPr>
      <w:rFonts w:ascii="Times New Roman" w:eastAsia="Times New Roman" w:hAnsi="Times New Roman" w:cs="Times New Roman"/>
      <w:lang w:val="en-AU" w:eastAsia="en-AU"/>
    </w:rPr>
  </w:style>
  <w:style w:type="paragraph" w:customStyle="1" w:styleId="bodycopy">
    <w:name w:val="bodycopy"/>
    <w:basedOn w:val="Normal"/>
    <w:rsid w:val="009F7E83"/>
    <w:pPr>
      <w:spacing w:before="100" w:beforeAutospacing="1" w:after="100" w:afterAutospacing="1"/>
    </w:pPr>
    <w:rPr>
      <w:rFonts w:ascii="Verdana" w:eastAsia="Times New Roman" w:hAnsi="Verdana" w:cs="Times New Roman"/>
      <w:color w:val="333333"/>
      <w:sz w:val="17"/>
      <w:szCs w:val="17"/>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E83"/>
    <w:pPr>
      <w:spacing w:line="0" w:lineRule="atLeast"/>
      <w:outlineLvl w:val="1"/>
    </w:pPr>
    <w:rPr>
      <w:rFonts w:ascii="Verdana" w:eastAsia="Times New Roman" w:hAnsi="Verdana" w:cs="Times New Roman"/>
      <w:b/>
      <w:bCs/>
      <w:color w:val="333333"/>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 w:type="character" w:customStyle="1" w:styleId="Heading2Char">
    <w:name w:val="Heading 2 Char"/>
    <w:basedOn w:val="DefaultParagraphFont"/>
    <w:link w:val="Heading2"/>
    <w:uiPriority w:val="9"/>
    <w:rsid w:val="009F7E83"/>
    <w:rPr>
      <w:rFonts w:ascii="Verdana" w:eastAsia="Times New Roman" w:hAnsi="Verdana" w:cs="Times New Roman"/>
      <w:b/>
      <w:bCs/>
      <w:color w:val="333333"/>
      <w:sz w:val="18"/>
      <w:szCs w:val="18"/>
      <w:lang w:val="en-AU" w:eastAsia="en-AU"/>
    </w:rPr>
  </w:style>
  <w:style w:type="paragraph" w:styleId="NormalWeb">
    <w:name w:val="Normal (Web)"/>
    <w:basedOn w:val="Normal"/>
    <w:uiPriority w:val="99"/>
    <w:semiHidden/>
    <w:unhideWhenUsed/>
    <w:rsid w:val="009F7E83"/>
    <w:pPr>
      <w:spacing w:before="100" w:beforeAutospacing="1" w:after="100" w:afterAutospacing="1"/>
    </w:pPr>
    <w:rPr>
      <w:rFonts w:ascii="Times New Roman" w:eastAsia="Times New Roman" w:hAnsi="Times New Roman" w:cs="Times New Roman"/>
      <w:lang w:val="en-AU" w:eastAsia="en-AU"/>
    </w:rPr>
  </w:style>
  <w:style w:type="paragraph" w:customStyle="1" w:styleId="bodycopy">
    <w:name w:val="bodycopy"/>
    <w:basedOn w:val="Normal"/>
    <w:rsid w:val="009F7E83"/>
    <w:pPr>
      <w:spacing w:before="100" w:beforeAutospacing="1" w:after="100" w:afterAutospacing="1"/>
    </w:pPr>
    <w:rPr>
      <w:rFonts w:ascii="Verdana" w:eastAsia="Times New Roman" w:hAnsi="Verdana" w:cs="Times New Roman"/>
      <w:color w:val="333333"/>
      <w:sz w:val="17"/>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sse.org.au/resources" TargetMode="External"/><Relationship Id="rId10" Type="http://schemas.openxmlformats.org/officeDocument/2006/relationships/hyperlink" Target="http://www.casse.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1465</Characters>
  <Application>Microsoft Macintosh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CASSE</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Georgina Adams</cp:lastModifiedBy>
  <cp:revision>2</cp:revision>
  <dcterms:created xsi:type="dcterms:W3CDTF">2013-11-22T01:11:00Z</dcterms:created>
  <dcterms:modified xsi:type="dcterms:W3CDTF">2013-11-22T01:11:00Z</dcterms:modified>
</cp:coreProperties>
</file>